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32D" w:rsidRPr="009F332D" w:rsidRDefault="009F332D" w:rsidP="009F332D">
      <w:pPr>
        <w:rPr>
          <w:rFonts w:ascii="Times" w:eastAsia="Times New Roman" w:hAnsi="Times" w:cs="Times New Roman"/>
          <w:color w:val="auto"/>
          <w:sz w:val="20"/>
          <w:szCs w:val="20"/>
        </w:rPr>
      </w:pPr>
    </w:p>
    <w:p w:rsidR="009F332D" w:rsidRDefault="009F332D" w:rsidP="009F332D">
      <w:pPr>
        <w:rPr>
          <w:rFonts w:ascii="Times" w:eastAsia="Times New Roman" w:hAnsi="Times" w:cs="Times New Roman"/>
          <w:color w:val="auto"/>
          <w:sz w:val="20"/>
          <w:szCs w:val="20"/>
        </w:rPr>
      </w:pPr>
      <w:r w:rsidRPr="009F332D">
        <w:rPr>
          <w:rFonts w:ascii="Times" w:eastAsia="Times New Roman" w:hAnsi="Times" w:cs="Times New Roman"/>
          <w:color w:val="auto"/>
          <w:sz w:val="20"/>
          <w:szCs w:val="20"/>
        </w:rPr>
        <w:t>CGA NEWS</w:t>
      </w:r>
      <w:r w:rsidRPr="009F332D">
        <w:rPr>
          <w:rFonts w:ascii="Times" w:eastAsia="Times New Roman" w:hAnsi="Times" w:cs="Times New Roman"/>
          <w:color w:val="auto"/>
          <w:sz w:val="20"/>
          <w:szCs w:val="20"/>
        </w:rPr>
        <w:br/>
        <w:t>(12-7-12)</w:t>
      </w:r>
      <w:r w:rsidRPr="009F332D">
        <w:rPr>
          <w:rFonts w:ascii="Times" w:eastAsia="Times New Roman" w:hAnsi="Times" w:cs="Times New Roman"/>
          <w:color w:val="auto"/>
          <w:sz w:val="20"/>
          <w:szCs w:val="20"/>
        </w:rPr>
        <w:br/>
        <w:t>To</w:t>
      </w:r>
      <w:proofErr w:type="gramStart"/>
      <w:r w:rsidRPr="009F332D">
        <w:rPr>
          <w:rFonts w:ascii="Times" w:eastAsia="Times New Roman" w:hAnsi="Times" w:cs="Times New Roman"/>
          <w:color w:val="auto"/>
          <w:sz w:val="20"/>
          <w:szCs w:val="20"/>
        </w:rPr>
        <w:t>:       CGA</w:t>
      </w:r>
      <w:proofErr w:type="gramEnd"/>
      <w:r w:rsidRPr="009F332D">
        <w:rPr>
          <w:rFonts w:ascii="Times" w:eastAsia="Times New Roman" w:hAnsi="Times" w:cs="Times New Roman"/>
          <w:color w:val="auto"/>
          <w:sz w:val="20"/>
          <w:szCs w:val="20"/>
        </w:rPr>
        <w:br/>
        <w:t>From:   A</w:t>
      </w:r>
      <w:r w:rsidRPr="009F332D">
        <w:rPr>
          <w:rFonts w:ascii="Times New Roman" w:eastAsia="Times New Roman" w:hAnsi="Times New Roman" w:cs="Times New Roman"/>
          <w:color w:val="auto"/>
          <w:sz w:val="20"/>
          <w:szCs w:val="20"/>
        </w:rPr>
        <w:t>۰</w:t>
      </w:r>
      <w:r w:rsidRPr="009F332D">
        <w:rPr>
          <w:rFonts w:ascii="Times" w:eastAsia="Times New Roman" w:hAnsi="Times" w:cs="Times New Roman"/>
          <w:color w:val="auto"/>
          <w:sz w:val="20"/>
          <w:szCs w:val="20"/>
        </w:rPr>
        <w:t>P</w:t>
      </w:r>
      <w:r w:rsidRPr="009F332D">
        <w:rPr>
          <w:rFonts w:ascii="Times New Roman" w:eastAsia="Times New Roman" w:hAnsi="Times New Roman" w:cs="Times New Roman"/>
          <w:color w:val="auto"/>
          <w:sz w:val="20"/>
          <w:szCs w:val="20"/>
        </w:rPr>
        <w:t>۰</w:t>
      </w:r>
      <w:r w:rsidRPr="009F332D">
        <w:rPr>
          <w:rFonts w:ascii="Times" w:eastAsia="Times New Roman" w:hAnsi="Times" w:cs="Times New Roman"/>
          <w:color w:val="auto"/>
          <w:sz w:val="20"/>
          <w:szCs w:val="20"/>
        </w:rPr>
        <w:t>L</w:t>
      </w:r>
      <w:r w:rsidRPr="009F332D">
        <w:rPr>
          <w:rFonts w:ascii="Times New Roman" w:eastAsia="Times New Roman" w:hAnsi="Times New Roman" w:cs="Times New Roman"/>
          <w:color w:val="auto"/>
          <w:sz w:val="20"/>
          <w:szCs w:val="20"/>
        </w:rPr>
        <w:t>۰</w:t>
      </w:r>
      <w:r w:rsidRPr="009F332D">
        <w:rPr>
          <w:rFonts w:ascii="Times" w:eastAsia="Times New Roman" w:hAnsi="Times" w:cs="Times New Roman"/>
          <w:color w:val="auto"/>
          <w:sz w:val="20"/>
          <w:szCs w:val="20"/>
        </w:rPr>
        <w:t>U Congressional and Governmental Affairs Staff</w:t>
      </w:r>
      <w:r w:rsidRPr="009F332D">
        <w:rPr>
          <w:rFonts w:ascii="Times" w:eastAsia="Times New Roman" w:hAnsi="Times" w:cs="Times New Roman"/>
          <w:color w:val="auto"/>
          <w:sz w:val="20"/>
          <w:szCs w:val="20"/>
        </w:rPr>
        <w:br/>
      </w:r>
      <w:r w:rsidRPr="009F332D">
        <w:rPr>
          <w:rFonts w:ascii="Times" w:eastAsia="Times New Roman" w:hAnsi="Times" w:cs="Times New Roman"/>
          <w:color w:val="auto"/>
          <w:sz w:val="20"/>
          <w:szCs w:val="20"/>
        </w:rPr>
        <w:br/>
      </w:r>
      <w:r w:rsidRPr="009F332D">
        <w:rPr>
          <w:rFonts w:ascii="Times" w:eastAsia="Times New Roman" w:hAnsi="Times" w:cs="Times New Roman"/>
          <w:color w:val="auto"/>
          <w:sz w:val="20"/>
          <w:szCs w:val="20"/>
        </w:rPr>
        <w:br/>
        <w:t>·                     ED Issues Early Implementation Date for “Pay As You Earn”</w:t>
      </w:r>
      <w:r w:rsidRPr="009F332D">
        <w:rPr>
          <w:rFonts w:ascii="Times" w:eastAsia="Times New Roman" w:hAnsi="Times" w:cs="Times New Roman"/>
          <w:color w:val="auto"/>
          <w:sz w:val="20"/>
          <w:szCs w:val="20"/>
        </w:rPr>
        <w:br/>
      </w:r>
      <w:r w:rsidRPr="009F332D">
        <w:rPr>
          <w:rFonts w:ascii="Times" w:eastAsia="Times New Roman" w:hAnsi="Times" w:cs="Times New Roman"/>
          <w:color w:val="auto"/>
          <w:sz w:val="20"/>
          <w:szCs w:val="20"/>
        </w:rPr>
        <w:br/>
        <w:t>·                     Revised DOD MOU Officially Published Today</w:t>
      </w:r>
      <w:r w:rsidRPr="009F332D">
        <w:rPr>
          <w:rFonts w:ascii="Times" w:eastAsia="Times New Roman" w:hAnsi="Times" w:cs="Times New Roman"/>
          <w:color w:val="auto"/>
          <w:sz w:val="20"/>
          <w:szCs w:val="20"/>
        </w:rPr>
        <w:br/>
      </w:r>
      <w:r w:rsidRPr="009F332D">
        <w:rPr>
          <w:rFonts w:ascii="Times" w:eastAsia="Times New Roman" w:hAnsi="Times" w:cs="Times New Roman"/>
          <w:color w:val="auto"/>
          <w:sz w:val="20"/>
          <w:szCs w:val="20"/>
        </w:rPr>
        <w:br/>
        <w:t>·                     PCAST Releases Report Today on Agricultural Preparedness and the Agricultural Research Enterprise</w:t>
      </w:r>
      <w:r w:rsidRPr="009F332D">
        <w:rPr>
          <w:rFonts w:ascii="Times" w:eastAsia="Times New Roman" w:hAnsi="Times" w:cs="Times New Roman"/>
          <w:color w:val="auto"/>
          <w:sz w:val="20"/>
          <w:szCs w:val="20"/>
        </w:rPr>
        <w:br/>
      </w:r>
      <w:r w:rsidRPr="009F332D">
        <w:rPr>
          <w:rFonts w:ascii="Times" w:eastAsia="Times New Roman" w:hAnsi="Times" w:cs="Times New Roman"/>
          <w:color w:val="auto"/>
          <w:sz w:val="20"/>
          <w:szCs w:val="20"/>
        </w:rPr>
        <w:br/>
        <w:t>·                     Invitation to Texas A&amp;M Hill Briefing on Nuclear Science on December 11th</w:t>
      </w:r>
      <w:r w:rsidRPr="009F332D">
        <w:rPr>
          <w:rFonts w:ascii="Times" w:eastAsia="Times New Roman" w:hAnsi="Times" w:cs="Times New Roman"/>
          <w:color w:val="auto"/>
          <w:sz w:val="20"/>
          <w:szCs w:val="20"/>
        </w:rPr>
        <w:br/>
      </w:r>
      <w:r w:rsidRPr="009F332D">
        <w:rPr>
          <w:rFonts w:ascii="Times" w:eastAsia="Times New Roman" w:hAnsi="Times" w:cs="Times New Roman"/>
          <w:color w:val="auto"/>
          <w:sz w:val="20"/>
          <w:szCs w:val="20"/>
        </w:rPr>
        <w:br/>
        <w:t>·                     Invitation to White House Business Council Call on Fiscal Cliff on December 11th</w:t>
      </w:r>
      <w:r w:rsidRPr="009F332D">
        <w:rPr>
          <w:rFonts w:ascii="Times" w:eastAsia="Times New Roman" w:hAnsi="Times" w:cs="Times New Roman"/>
          <w:color w:val="auto"/>
          <w:sz w:val="20"/>
          <w:szCs w:val="20"/>
        </w:rPr>
        <w:br/>
      </w:r>
      <w:r w:rsidRPr="009F332D">
        <w:rPr>
          <w:rFonts w:ascii="Times" w:eastAsia="Times New Roman" w:hAnsi="Times" w:cs="Times New Roman"/>
          <w:color w:val="auto"/>
          <w:sz w:val="20"/>
          <w:szCs w:val="20"/>
        </w:rPr>
        <w:br/>
      </w:r>
      <w:r w:rsidRPr="009F332D">
        <w:rPr>
          <w:rFonts w:ascii="Times" w:eastAsia="Times New Roman" w:hAnsi="Times" w:cs="Times New Roman"/>
          <w:color w:val="auto"/>
          <w:sz w:val="20"/>
          <w:szCs w:val="20"/>
        </w:rPr>
        <w:br/>
      </w:r>
      <w:r w:rsidRPr="009F332D">
        <w:rPr>
          <w:rFonts w:ascii="Times" w:eastAsia="Times New Roman" w:hAnsi="Times" w:cs="Times New Roman"/>
          <w:color w:val="auto"/>
          <w:sz w:val="20"/>
          <w:szCs w:val="20"/>
        </w:rPr>
        <w:br/>
        <w:t>·                     ED Issues Early Implementation Date for “Pay As You Earn”</w:t>
      </w:r>
      <w:r w:rsidRPr="009F332D">
        <w:rPr>
          <w:rFonts w:ascii="Times" w:eastAsia="Times New Roman" w:hAnsi="Times" w:cs="Times New Roman"/>
          <w:color w:val="auto"/>
          <w:sz w:val="20"/>
          <w:szCs w:val="20"/>
        </w:rPr>
        <w:br/>
      </w:r>
      <w:r w:rsidRPr="009F332D">
        <w:rPr>
          <w:rFonts w:ascii="Times" w:eastAsia="Times New Roman" w:hAnsi="Times" w:cs="Times New Roman"/>
          <w:color w:val="auto"/>
          <w:sz w:val="20"/>
          <w:szCs w:val="20"/>
        </w:rPr>
        <w:br/>
        <w:t>The Department of Education announced today that the Obama Administration’s “Pay As You Earn” program will become effective on December 21.  In general terms, the plan would allow borrowers in the income-based repayment program to decrease their monthly payments from the 15 percent of their discretionary income to 10 percent and would allow remaining balances on federal loans after 20 years.  The official announcement is available in today’s Federal Register&lt;</w:t>
      </w:r>
      <w:r w:rsidRPr="009F332D">
        <w:rPr>
          <w:rFonts w:ascii="Times" w:eastAsia="Times New Roman" w:hAnsi="Times" w:cs="Times New Roman"/>
          <w:color w:val="auto"/>
          <w:sz w:val="20"/>
          <w:szCs w:val="20"/>
        </w:rPr>
        <w:fldChar w:fldCharType="begin"/>
      </w:r>
      <w:r w:rsidRPr="009F332D">
        <w:rPr>
          <w:rFonts w:ascii="Times" w:eastAsia="Times New Roman" w:hAnsi="Times" w:cs="Times New Roman"/>
          <w:color w:val="auto"/>
          <w:sz w:val="20"/>
          <w:szCs w:val="20"/>
        </w:rPr>
        <w:instrText xml:space="preserve"> HYPERLINK "http://www.gpo.gov/fdsys/pkg/FR-2012-12-07/pdf/2012-29525.pdf" \t "_blank" </w:instrText>
      </w:r>
      <w:r w:rsidRPr="009F332D">
        <w:rPr>
          <w:rFonts w:ascii="Times" w:eastAsia="Times New Roman" w:hAnsi="Times" w:cs="Times New Roman"/>
          <w:color w:val="auto"/>
          <w:sz w:val="20"/>
          <w:szCs w:val="20"/>
        </w:rPr>
      </w:r>
      <w:r w:rsidRPr="009F332D">
        <w:rPr>
          <w:rFonts w:ascii="Times" w:eastAsia="Times New Roman" w:hAnsi="Times" w:cs="Times New Roman"/>
          <w:color w:val="auto"/>
          <w:sz w:val="20"/>
          <w:szCs w:val="20"/>
        </w:rPr>
        <w:fldChar w:fldCharType="separate"/>
      </w:r>
      <w:r w:rsidRPr="009F332D">
        <w:rPr>
          <w:rFonts w:ascii="Times" w:eastAsia="Times New Roman" w:hAnsi="Times" w:cs="Times New Roman"/>
          <w:color w:val="0000FF"/>
          <w:sz w:val="20"/>
          <w:szCs w:val="20"/>
          <w:u w:val="single"/>
        </w:rPr>
        <w:t>http://www.gpo.gov/fdsys/pkg/FR-2012-12-07/pdf/2012-29525.pdf</w:t>
      </w:r>
      <w:r w:rsidRPr="009F332D">
        <w:rPr>
          <w:rFonts w:ascii="Times" w:eastAsia="Times New Roman" w:hAnsi="Times" w:cs="Times New Roman"/>
          <w:color w:val="auto"/>
          <w:sz w:val="20"/>
          <w:szCs w:val="20"/>
        </w:rPr>
        <w:fldChar w:fldCharType="end"/>
      </w:r>
      <w:r w:rsidRPr="009F332D">
        <w:rPr>
          <w:rFonts w:ascii="Times" w:eastAsia="Times New Roman" w:hAnsi="Times" w:cs="Times New Roman"/>
          <w:color w:val="auto"/>
          <w:sz w:val="20"/>
          <w:szCs w:val="20"/>
        </w:rPr>
        <w:t>&gt;.</w:t>
      </w:r>
      <w:r w:rsidRPr="009F332D">
        <w:rPr>
          <w:rFonts w:ascii="Times" w:eastAsia="Times New Roman" w:hAnsi="Times" w:cs="Times New Roman"/>
          <w:color w:val="auto"/>
          <w:sz w:val="20"/>
          <w:szCs w:val="20"/>
        </w:rPr>
        <w:br/>
      </w:r>
      <w:r w:rsidRPr="009F332D">
        <w:rPr>
          <w:rFonts w:ascii="Times" w:eastAsia="Times New Roman" w:hAnsi="Times" w:cs="Times New Roman"/>
          <w:color w:val="auto"/>
          <w:sz w:val="20"/>
          <w:szCs w:val="20"/>
        </w:rPr>
        <w:br/>
      </w:r>
      <w:r w:rsidRPr="009F332D">
        <w:rPr>
          <w:rFonts w:ascii="Times" w:eastAsia="Times New Roman" w:hAnsi="Times" w:cs="Times New Roman"/>
          <w:color w:val="auto"/>
          <w:sz w:val="20"/>
          <w:szCs w:val="20"/>
        </w:rPr>
        <w:br/>
      </w:r>
      <w:r w:rsidRPr="009F332D">
        <w:rPr>
          <w:rFonts w:ascii="Times" w:eastAsia="Times New Roman" w:hAnsi="Times" w:cs="Times New Roman"/>
          <w:color w:val="auto"/>
          <w:sz w:val="20"/>
          <w:szCs w:val="20"/>
        </w:rPr>
        <w:br/>
        <w:t>·                     Revised DOD MOU Officially Published Today</w:t>
      </w:r>
      <w:r w:rsidRPr="009F332D">
        <w:rPr>
          <w:rFonts w:ascii="Times" w:eastAsia="Times New Roman" w:hAnsi="Times" w:cs="Times New Roman"/>
          <w:color w:val="auto"/>
          <w:sz w:val="20"/>
          <w:szCs w:val="20"/>
        </w:rPr>
        <w:br/>
      </w:r>
      <w:r w:rsidRPr="009F332D">
        <w:rPr>
          <w:rFonts w:ascii="Times" w:eastAsia="Times New Roman" w:hAnsi="Times" w:cs="Times New Roman"/>
          <w:color w:val="auto"/>
          <w:sz w:val="20"/>
          <w:szCs w:val="20"/>
        </w:rPr>
        <w:br/>
        <w:t>As noted yesterday, the Department of Defense officially published today the revised Memorandum of Understanding (MOU) that institutions must sign in order to participate in the tuition assistance program.  The document is available here&lt;</w:t>
      </w:r>
      <w:r w:rsidRPr="009F332D">
        <w:rPr>
          <w:rFonts w:ascii="Times" w:eastAsia="Times New Roman" w:hAnsi="Times" w:cs="Times New Roman"/>
          <w:color w:val="auto"/>
          <w:sz w:val="20"/>
          <w:szCs w:val="20"/>
        </w:rPr>
        <w:fldChar w:fldCharType="begin"/>
      </w:r>
      <w:r w:rsidRPr="009F332D">
        <w:rPr>
          <w:rFonts w:ascii="Times" w:eastAsia="Times New Roman" w:hAnsi="Times" w:cs="Times New Roman"/>
          <w:color w:val="auto"/>
          <w:sz w:val="20"/>
          <w:szCs w:val="20"/>
        </w:rPr>
        <w:instrText xml:space="preserve"> HYPERLINK "http://www.gpo.gov/fdsys/pkg/FR-2012-12-07/pdf/2012-29497.pdf" \t "_blank" </w:instrText>
      </w:r>
      <w:r w:rsidRPr="009F332D">
        <w:rPr>
          <w:rFonts w:ascii="Times" w:eastAsia="Times New Roman" w:hAnsi="Times" w:cs="Times New Roman"/>
          <w:color w:val="auto"/>
          <w:sz w:val="20"/>
          <w:szCs w:val="20"/>
        </w:rPr>
      </w:r>
      <w:r w:rsidRPr="009F332D">
        <w:rPr>
          <w:rFonts w:ascii="Times" w:eastAsia="Times New Roman" w:hAnsi="Times" w:cs="Times New Roman"/>
          <w:color w:val="auto"/>
          <w:sz w:val="20"/>
          <w:szCs w:val="20"/>
        </w:rPr>
        <w:fldChar w:fldCharType="separate"/>
      </w:r>
      <w:r w:rsidRPr="009F332D">
        <w:rPr>
          <w:rFonts w:ascii="Times" w:eastAsia="Times New Roman" w:hAnsi="Times" w:cs="Times New Roman"/>
          <w:color w:val="0000FF"/>
          <w:sz w:val="20"/>
          <w:szCs w:val="20"/>
          <w:u w:val="single"/>
        </w:rPr>
        <w:t>http://www.gpo.gov/fdsys/pkg/FR-2012-12-07/pdf/2012-29497.pdf</w:t>
      </w:r>
      <w:r w:rsidRPr="009F332D">
        <w:rPr>
          <w:rFonts w:ascii="Times" w:eastAsia="Times New Roman" w:hAnsi="Times" w:cs="Times New Roman"/>
          <w:color w:val="auto"/>
          <w:sz w:val="20"/>
          <w:szCs w:val="20"/>
        </w:rPr>
        <w:fldChar w:fldCharType="end"/>
      </w:r>
      <w:r w:rsidRPr="009F332D">
        <w:rPr>
          <w:rFonts w:ascii="Times" w:eastAsia="Times New Roman" w:hAnsi="Times" w:cs="Times New Roman"/>
          <w:color w:val="auto"/>
          <w:sz w:val="20"/>
          <w:szCs w:val="20"/>
        </w:rPr>
        <w:t>&gt;.</w:t>
      </w:r>
      <w:r w:rsidRPr="009F332D">
        <w:rPr>
          <w:rFonts w:ascii="Times" w:eastAsia="Times New Roman" w:hAnsi="Times" w:cs="Times New Roman"/>
          <w:color w:val="auto"/>
          <w:sz w:val="20"/>
          <w:szCs w:val="20"/>
        </w:rPr>
        <w:br/>
      </w:r>
      <w:r w:rsidRPr="009F332D">
        <w:rPr>
          <w:rFonts w:ascii="Times" w:eastAsia="Times New Roman" w:hAnsi="Times" w:cs="Times New Roman"/>
          <w:color w:val="auto"/>
          <w:sz w:val="20"/>
          <w:szCs w:val="20"/>
        </w:rPr>
        <w:br/>
      </w:r>
      <w:r w:rsidRPr="009F332D">
        <w:rPr>
          <w:rFonts w:ascii="Times" w:eastAsia="Times New Roman" w:hAnsi="Times" w:cs="Times New Roman"/>
          <w:color w:val="auto"/>
          <w:sz w:val="20"/>
          <w:szCs w:val="20"/>
        </w:rPr>
        <w:br/>
      </w:r>
      <w:r w:rsidRPr="009F332D">
        <w:rPr>
          <w:rFonts w:ascii="Times" w:eastAsia="Times New Roman" w:hAnsi="Times" w:cs="Times New Roman"/>
          <w:color w:val="auto"/>
          <w:sz w:val="20"/>
          <w:szCs w:val="20"/>
        </w:rPr>
        <w:br/>
        <w:t>·                     PCAST Releases Report Today on Agricultural Preparedness and the Agricultural Research Enterprise</w:t>
      </w:r>
      <w:r w:rsidRPr="009F332D">
        <w:rPr>
          <w:rFonts w:ascii="Times" w:eastAsia="Times New Roman" w:hAnsi="Times" w:cs="Times New Roman"/>
          <w:color w:val="auto"/>
          <w:sz w:val="20"/>
          <w:szCs w:val="20"/>
        </w:rPr>
        <w:br/>
      </w:r>
      <w:r w:rsidRPr="009F332D">
        <w:rPr>
          <w:rFonts w:ascii="Times" w:eastAsia="Times New Roman" w:hAnsi="Times" w:cs="Times New Roman"/>
          <w:color w:val="auto"/>
          <w:sz w:val="20"/>
          <w:szCs w:val="20"/>
        </w:rPr>
        <w:br/>
        <w:t>The long-awaited President's Council of Advisors on Science and Technology (PCAST) report, Report for the President on Agricultural Preparedness and The Agriculture Research Enterprise&lt;</w:t>
      </w:r>
      <w:r w:rsidRPr="009F332D">
        <w:rPr>
          <w:rFonts w:ascii="Times" w:eastAsia="Times New Roman" w:hAnsi="Times" w:cs="Times New Roman"/>
          <w:color w:val="auto"/>
          <w:sz w:val="20"/>
          <w:szCs w:val="20"/>
        </w:rPr>
        <w:fldChar w:fldCharType="begin"/>
      </w:r>
      <w:r w:rsidRPr="009F332D">
        <w:rPr>
          <w:rFonts w:ascii="Times" w:eastAsia="Times New Roman" w:hAnsi="Times" w:cs="Times New Roman"/>
          <w:color w:val="auto"/>
          <w:sz w:val="20"/>
          <w:szCs w:val="20"/>
        </w:rPr>
        <w:instrText xml:space="preserve"> HYPERLINK "http://www.whitehouse.gov/sites/default/files/microsites/ostp/pcast_agriculture_20121207.pdf" \t "_blank" </w:instrText>
      </w:r>
      <w:r w:rsidRPr="009F332D">
        <w:rPr>
          <w:rFonts w:ascii="Times" w:eastAsia="Times New Roman" w:hAnsi="Times" w:cs="Times New Roman"/>
          <w:color w:val="auto"/>
          <w:sz w:val="20"/>
          <w:szCs w:val="20"/>
        </w:rPr>
      </w:r>
      <w:r w:rsidRPr="009F332D">
        <w:rPr>
          <w:rFonts w:ascii="Times" w:eastAsia="Times New Roman" w:hAnsi="Times" w:cs="Times New Roman"/>
          <w:color w:val="auto"/>
          <w:sz w:val="20"/>
          <w:szCs w:val="20"/>
        </w:rPr>
        <w:fldChar w:fldCharType="separate"/>
      </w:r>
      <w:r w:rsidRPr="009F332D">
        <w:rPr>
          <w:rFonts w:ascii="Times" w:eastAsia="Times New Roman" w:hAnsi="Times" w:cs="Times New Roman"/>
          <w:color w:val="0000FF"/>
          <w:sz w:val="20"/>
          <w:szCs w:val="20"/>
          <w:u w:val="single"/>
        </w:rPr>
        <w:t>http://www.whitehouse.gov/sites/default/files/microsites/ostp/pcast_agriculture_20121207.pdf</w:t>
      </w:r>
      <w:r w:rsidRPr="009F332D">
        <w:rPr>
          <w:rFonts w:ascii="Times" w:eastAsia="Times New Roman" w:hAnsi="Times" w:cs="Times New Roman"/>
          <w:color w:val="auto"/>
          <w:sz w:val="20"/>
          <w:szCs w:val="20"/>
        </w:rPr>
        <w:fldChar w:fldCharType="end"/>
      </w:r>
      <w:r w:rsidRPr="009F332D">
        <w:rPr>
          <w:rFonts w:ascii="Times" w:eastAsia="Times New Roman" w:hAnsi="Times" w:cs="Times New Roman"/>
          <w:color w:val="auto"/>
          <w:sz w:val="20"/>
          <w:szCs w:val="20"/>
        </w:rPr>
        <w:t>&gt;   (News Release&lt;</w:t>
      </w:r>
      <w:r w:rsidRPr="009F332D">
        <w:rPr>
          <w:rFonts w:ascii="Times" w:eastAsia="Times New Roman" w:hAnsi="Times" w:cs="Times New Roman"/>
          <w:color w:val="auto"/>
          <w:sz w:val="20"/>
          <w:szCs w:val="20"/>
        </w:rPr>
        <w:fldChar w:fldCharType="begin"/>
      </w:r>
      <w:r w:rsidRPr="009F332D">
        <w:rPr>
          <w:rFonts w:ascii="Times" w:eastAsia="Times New Roman" w:hAnsi="Times" w:cs="Times New Roman"/>
          <w:color w:val="auto"/>
          <w:sz w:val="20"/>
          <w:szCs w:val="20"/>
        </w:rPr>
        <w:instrText xml:space="preserve"> HYPERLINK "http://www.whitehouse.gov/sites/default/files/microsites/ostp/pcast_ag_release_20121207.pdf" \t "_blank" </w:instrText>
      </w:r>
      <w:r w:rsidRPr="009F332D">
        <w:rPr>
          <w:rFonts w:ascii="Times" w:eastAsia="Times New Roman" w:hAnsi="Times" w:cs="Times New Roman"/>
          <w:color w:val="auto"/>
          <w:sz w:val="20"/>
          <w:szCs w:val="20"/>
        </w:rPr>
      </w:r>
      <w:r w:rsidRPr="009F332D">
        <w:rPr>
          <w:rFonts w:ascii="Times" w:eastAsia="Times New Roman" w:hAnsi="Times" w:cs="Times New Roman"/>
          <w:color w:val="auto"/>
          <w:sz w:val="20"/>
          <w:szCs w:val="20"/>
        </w:rPr>
        <w:fldChar w:fldCharType="separate"/>
      </w:r>
      <w:r w:rsidRPr="009F332D">
        <w:rPr>
          <w:rFonts w:ascii="Times" w:eastAsia="Times New Roman" w:hAnsi="Times" w:cs="Times New Roman"/>
          <w:color w:val="0000FF"/>
          <w:sz w:val="20"/>
          <w:szCs w:val="20"/>
          <w:u w:val="single"/>
        </w:rPr>
        <w:t>http://www.whitehouse.gov/sites/default/files/microsites/ostp/pcast_ag_release_20121207.pdf</w:t>
      </w:r>
      <w:r w:rsidRPr="009F332D">
        <w:rPr>
          <w:rFonts w:ascii="Times" w:eastAsia="Times New Roman" w:hAnsi="Times" w:cs="Times New Roman"/>
          <w:color w:val="auto"/>
          <w:sz w:val="20"/>
          <w:szCs w:val="20"/>
        </w:rPr>
        <w:fldChar w:fldCharType="end"/>
      </w:r>
      <w:r w:rsidRPr="009F332D">
        <w:rPr>
          <w:rFonts w:ascii="Times" w:eastAsia="Times New Roman" w:hAnsi="Times" w:cs="Times New Roman"/>
          <w:color w:val="auto"/>
          <w:sz w:val="20"/>
          <w:szCs w:val="20"/>
        </w:rPr>
        <w:t>&gt;), was released this morning.  The report provides a number of significant findings and makes substantial recommendations for improvements to meet the 21st century challenges. It calls for a renewed commitment to research, innovation and technology development in agriculture along with a new annual investment of $700 million for graduate and post-doctoral fellowships and competitively awarded research.</w:t>
      </w:r>
      <w:bookmarkStart w:id="0" w:name="_GoBack"/>
      <w:bookmarkEnd w:id="0"/>
      <w:r w:rsidRPr="009F332D">
        <w:rPr>
          <w:rFonts w:ascii="Times" w:eastAsia="Times New Roman" w:hAnsi="Times" w:cs="Times New Roman"/>
          <w:color w:val="auto"/>
          <w:sz w:val="20"/>
          <w:szCs w:val="20"/>
        </w:rPr>
        <w:t>         </w:t>
      </w:r>
    </w:p>
    <w:p w:rsidR="009F332D" w:rsidRPr="009F332D" w:rsidRDefault="009F332D" w:rsidP="009F332D">
      <w:pPr>
        <w:rPr>
          <w:rFonts w:ascii="Times" w:eastAsia="Times New Roman" w:hAnsi="Times" w:cs="Times New Roman"/>
          <w:color w:val="auto"/>
          <w:sz w:val="20"/>
          <w:szCs w:val="20"/>
        </w:rPr>
      </w:pPr>
      <w:r w:rsidRPr="009F332D">
        <w:rPr>
          <w:rFonts w:ascii="Times" w:eastAsia="Times New Roman" w:hAnsi="Times" w:cs="Times New Roman"/>
          <w:color w:val="auto"/>
          <w:sz w:val="20"/>
          <w:szCs w:val="20"/>
        </w:rPr>
        <w:t>        Invitation to Texas A&amp;M Hill Briefing on Nuclear Science on December 11th</w:t>
      </w:r>
      <w:r w:rsidRPr="009F332D">
        <w:rPr>
          <w:rFonts w:ascii="Times" w:eastAsia="Times New Roman" w:hAnsi="Times" w:cs="Times New Roman"/>
          <w:color w:val="auto"/>
          <w:sz w:val="20"/>
          <w:szCs w:val="20"/>
        </w:rPr>
        <w:br/>
      </w:r>
      <w:r w:rsidRPr="009F332D">
        <w:rPr>
          <w:rFonts w:ascii="Times" w:eastAsia="Times New Roman" w:hAnsi="Times" w:cs="Times New Roman"/>
          <w:color w:val="auto"/>
          <w:sz w:val="20"/>
          <w:szCs w:val="20"/>
        </w:rPr>
        <w:br/>
        <w:t xml:space="preserve">Interested CGA are encouraged to attend and share the attached invitation with your delegations for a </w:t>
      </w:r>
      <w:r w:rsidRPr="009F332D">
        <w:rPr>
          <w:rFonts w:ascii="Times" w:eastAsia="Times New Roman" w:hAnsi="Times" w:cs="Times New Roman"/>
          <w:color w:val="auto"/>
          <w:sz w:val="20"/>
          <w:szCs w:val="20"/>
        </w:rPr>
        <w:lastRenderedPageBreak/>
        <w:t>Congressional briefing held by Texas A&amp;M University, the Texas A&amp;M Engineering Experiment Station, and the Nuclear Energy Institute on:</w:t>
      </w:r>
      <w:r w:rsidRPr="009F332D">
        <w:rPr>
          <w:rFonts w:ascii="Times" w:eastAsia="Times New Roman" w:hAnsi="Times" w:cs="Times New Roman"/>
          <w:color w:val="auto"/>
          <w:sz w:val="20"/>
          <w:szCs w:val="20"/>
        </w:rPr>
        <w:br/>
      </w:r>
      <w:r w:rsidRPr="009F332D">
        <w:rPr>
          <w:rFonts w:ascii="Times" w:eastAsia="Times New Roman" w:hAnsi="Times" w:cs="Times New Roman"/>
          <w:color w:val="auto"/>
          <w:sz w:val="20"/>
          <w:szCs w:val="20"/>
        </w:rPr>
        <w:br/>
        <w:t>The Role of Research Universities in Nuclear Science, Energy, and Policy</w:t>
      </w:r>
      <w:r w:rsidRPr="009F332D">
        <w:rPr>
          <w:rFonts w:ascii="Times" w:eastAsia="Times New Roman" w:hAnsi="Times" w:cs="Times New Roman"/>
          <w:color w:val="auto"/>
          <w:sz w:val="20"/>
          <w:szCs w:val="20"/>
        </w:rPr>
        <w:br/>
        <w:t>December 11, 2012</w:t>
      </w:r>
      <w:r w:rsidRPr="009F332D">
        <w:rPr>
          <w:rFonts w:ascii="Times" w:eastAsia="Times New Roman" w:hAnsi="Times" w:cs="Times New Roman"/>
          <w:color w:val="auto"/>
          <w:sz w:val="20"/>
          <w:szCs w:val="20"/>
        </w:rPr>
        <w:br/>
        <w:t>Rayburn House Office Building</w:t>
      </w:r>
      <w:r w:rsidRPr="009F332D">
        <w:rPr>
          <w:rFonts w:ascii="Times" w:eastAsia="Times New Roman" w:hAnsi="Times" w:cs="Times New Roman"/>
          <w:color w:val="auto"/>
          <w:sz w:val="20"/>
          <w:szCs w:val="20"/>
        </w:rPr>
        <w:br/>
        <w:t>Washington, D.C.</w:t>
      </w:r>
      <w:r w:rsidRPr="009F332D">
        <w:rPr>
          <w:rFonts w:ascii="Times" w:eastAsia="Times New Roman" w:hAnsi="Times" w:cs="Times New Roman"/>
          <w:color w:val="auto"/>
          <w:sz w:val="20"/>
          <w:szCs w:val="20"/>
        </w:rPr>
        <w:br/>
      </w:r>
      <w:r w:rsidRPr="009F332D">
        <w:rPr>
          <w:rFonts w:ascii="Times" w:eastAsia="Times New Roman" w:hAnsi="Times" w:cs="Times New Roman"/>
          <w:color w:val="auto"/>
          <w:sz w:val="20"/>
          <w:szCs w:val="20"/>
        </w:rPr>
        <w:br/>
        <w:t>Panel Discussion: 4:00 to 5:15 p.m.  (RHOB 2318)</w:t>
      </w:r>
      <w:r w:rsidRPr="009F332D">
        <w:rPr>
          <w:rFonts w:ascii="Times" w:eastAsia="Times New Roman" w:hAnsi="Times" w:cs="Times New Roman"/>
          <w:color w:val="auto"/>
          <w:sz w:val="20"/>
          <w:szCs w:val="20"/>
        </w:rPr>
        <w:br/>
        <w:t>Reception: 5:30 to 7:30 p.m.  (RHOB 2325)</w:t>
      </w:r>
      <w:r w:rsidRPr="009F332D">
        <w:rPr>
          <w:rFonts w:ascii="Times" w:eastAsia="Times New Roman" w:hAnsi="Times" w:cs="Times New Roman"/>
          <w:color w:val="auto"/>
          <w:sz w:val="20"/>
          <w:szCs w:val="20"/>
        </w:rPr>
        <w:br/>
      </w:r>
      <w:r w:rsidRPr="009F332D">
        <w:rPr>
          <w:rFonts w:ascii="Times" w:eastAsia="Times New Roman" w:hAnsi="Times" w:cs="Times New Roman"/>
          <w:color w:val="auto"/>
          <w:sz w:val="20"/>
          <w:szCs w:val="20"/>
        </w:rPr>
        <w:br/>
        <w:t xml:space="preserve">RSVP to </w:t>
      </w:r>
      <w:r w:rsidRPr="009F332D">
        <w:rPr>
          <w:rFonts w:ascii="Times" w:eastAsia="Times New Roman" w:hAnsi="Times" w:cs="Times New Roman"/>
          <w:color w:val="auto"/>
          <w:sz w:val="20"/>
          <w:szCs w:val="20"/>
        </w:rPr>
        <w:fldChar w:fldCharType="begin"/>
      </w:r>
      <w:r w:rsidRPr="009F332D">
        <w:rPr>
          <w:rFonts w:ascii="Times" w:eastAsia="Times New Roman" w:hAnsi="Times" w:cs="Times New Roman"/>
          <w:color w:val="auto"/>
          <w:sz w:val="20"/>
          <w:szCs w:val="20"/>
        </w:rPr>
        <w:instrText xml:space="preserve"> HYPERLINK "mailto:vbrak@tamus.edu" \t "_blank" </w:instrText>
      </w:r>
      <w:r w:rsidRPr="009F332D">
        <w:rPr>
          <w:rFonts w:ascii="Times" w:eastAsia="Times New Roman" w:hAnsi="Times" w:cs="Times New Roman"/>
          <w:color w:val="auto"/>
          <w:sz w:val="20"/>
          <w:szCs w:val="20"/>
        </w:rPr>
      </w:r>
      <w:r w:rsidRPr="009F332D">
        <w:rPr>
          <w:rFonts w:ascii="Times" w:eastAsia="Times New Roman" w:hAnsi="Times" w:cs="Times New Roman"/>
          <w:color w:val="auto"/>
          <w:sz w:val="20"/>
          <w:szCs w:val="20"/>
        </w:rPr>
        <w:fldChar w:fldCharType="separate"/>
      </w:r>
      <w:r w:rsidRPr="009F332D">
        <w:rPr>
          <w:rFonts w:ascii="Times" w:eastAsia="Times New Roman" w:hAnsi="Times" w:cs="Times New Roman"/>
          <w:color w:val="0000FF"/>
          <w:sz w:val="20"/>
          <w:szCs w:val="20"/>
          <w:u w:val="single"/>
        </w:rPr>
        <w:t>vbrak@tamus.edu</w:t>
      </w:r>
      <w:r w:rsidRPr="009F332D">
        <w:rPr>
          <w:rFonts w:ascii="Times" w:eastAsia="Times New Roman" w:hAnsi="Times" w:cs="Times New Roman"/>
          <w:color w:val="auto"/>
          <w:sz w:val="20"/>
          <w:szCs w:val="20"/>
        </w:rPr>
        <w:fldChar w:fldCharType="end"/>
      </w:r>
      <w:r w:rsidRPr="009F332D">
        <w:rPr>
          <w:rFonts w:ascii="Times" w:eastAsia="Times New Roman" w:hAnsi="Times" w:cs="Times New Roman"/>
          <w:color w:val="auto"/>
          <w:sz w:val="20"/>
          <w:szCs w:val="20"/>
        </w:rPr>
        <w:t>&lt;</w:t>
      </w:r>
      <w:r w:rsidRPr="009F332D">
        <w:rPr>
          <w:rFonts w:ascii="Times" w:eastAsia="Times New Roman" w:hAnsi="Times" w:cs="Times New Roman"/>
          <w:color w:val="auto"/>
          <w:sz w:val="20"/>
          <w:szCs w:val="20"/>
        </w:rPr>
        <w:fldChar w:fldCharType="begin"/>
      </w:r>
      <w:r w:rsidRPr="009F332D">
        <w:rPr>
          <w:rFonts w:ascii="Times" w:eastAsia="Times New Roman" w:hAnsi="Times" w:cs="Times New Roman"/>
          <w:color w:val="auto"/>
          <w:sz w:val="20"/>
          <w:szCs w:val="20"/>
        </w:rPr>
        <w:instrText xml:space="preserve"> HYPERLINK "mailto:vbrak@tamus.edu" \t "_blank" </w:instrText>
      </w:r>
      <w:r w:rsidRPr="009F332D">
        <w:rPr>
          <w:rFonts w:ascii="Times" w:eastAsia="Times New Roman" w:hAnsi="Times" w:cs="Times New Roman"/>
          <w:color w:val="auto"/>
          <w:sz w:val="20"/>
          <w:szCs w:val="20"/>
        </w:rPr>
      </w:r>
      <w:r w:rsidRPr="009F332D">
        <w:rPr>
          <w:rFonts w:ascii="Times" w:eastAsia="Times New Roman" w:hAnsi="Times" w:cs="Times New Roman"/>
          <w:color w:val="auto"/>
          <w:sz w:val="20"/>
          <w:szCs w:val="20"/>
        </w:rPr>
        <w:fldChar w:fldCharType="separate"/>
      </w:r>
      <w:r w:rsidRPr="009F332D">
        <w:rPr>
          <w:rFonts w:ascii="Times" w:eastAsia="Times New Roman" w:hAnsi="Times" w:cs="Times New Roman"/>
          <w:color w:val="0000FF"/>
          <w:sz w:val="20"/>
          <w:szCs w:val="20"/>
          <w:u w:val="single"/>
        </w:rPr>
        <w:t>mailto:vbrak@tamus.edu</w:t>
      </w:r>
      <w:r w:rsidRPr="009F332D">
        <w:rPr>
          <w:rFonts w:ascii="Times" w:eastAsia="Times New Roman" w:hAnsi="Times" w:cs="Times New Roman"/>
          <w:color w:val="auto"/>
          <w:sz w:val="20"/>
          <w:szCs w:val="20"/>
        </w:rPr>
        <w:fldChar w:fldCharType="end"/>
      </w:r>
      <w:r w:rsidRPr="009F332D">
        <w:rPr>
          <w:rFonts w:ascii="Times" w:eastAsia="Times New Roman" w:hAnsi="Times" w:cs="Times New Roman"/>
          <w:color w:val="auto"/>
          <w:sz w:val="20"/>
          <w:szCs w:val="20"/>
        </w:rPr>
        <w:t xml:space="preserve">&gt; or </w:t>
      </w:r>
      <w:r w:rsidRPr="009F332D">
        <w:rPr>
          <w:rFonts w:ascii="Times" w:eastAsia="Times New Roman" w:hAnsi="Times" w:cs="Times New Roman"/>
          <w:color w:val="auto"/>
          <w:sz w:val="20"/>
          <w:szCs w:val="20"/>
        </w:rPr>
        <w:fldChar w:fldCharType="begin"/>
      </w:r>
      <w:r w:rsidRPr="009F332D">
        <w:rPr>
          <w:rFonts w:ascii="Times" w:eastAsia="Times New Roman" w:hAnsi="Times" w:cs="Times New Roman"/>
          <w:color w:val="auto"/>
          <w:sz w:val="20"/>
          <w:szCs w:val="20"/>
        </w:rPr>
        <w:instrText xml:space="preserve"> HYPERLINK "http://vpr.tamu.edu/nuclearpanel" \t "_blank" </w:instrText>
      </w:r>
      <w:r w:rsidRPr="009F332D">
        <w:rPr>
          <w:rFonts w:ascii="Times" w:eastAsia="Times New Roman" w:hAnsi="Times" w:cs="Times New Roman"/>
          <w:color w:val="auto"/>
          <w:sz w:val="20"/>
          <w:szCs w:val="20"/>
        </w:rPr>
      </w:r>
      <w:r w:rsidRPr="009F332D">
        <w:rPr>
          <w:rFonts w:ascii="Times" w:eastAsia="Times New Roman" w:hAnsi="Times" w:cs="Times New Roman"/>
          <w:color w:val="auto"/>
          <w:sz w:val="20"/>
          <w:szCs w:val="20"/>
        </w:rPr>
        <w:fldChar w:fldCharType="separate"/>
      </w:r>
      <w:r w:rsidRPr="009F332D">
        <w:rPr>
          <w:rFonts w:ascii="Times" w:eastAsia="Times New Roman" w:hAnsi="Times" w:cs="Times New Roman"/>
          <w:color w:val="0000FF"/>
          <w:sz w:val="20"/>
          <w:szCs w:val="20"/>
          <w:u w:val="single"/>
        </w:rPr>
        <w:t>http://vpr.tamu.edu/nuclearpanel</w:t>
      </w:r>
      <w:r w:rsidRPr="009F332D">
        <w:rPr>
          <w:rFonts w:ascii="Times" w:eastAsia="Times New Roman" w:hAnsi="Times" w:cs="Times New Roman"/>
          <w:color w:val="auto"/>
          <w:sz w:val="20"/>
          <w:szCs w:val="20"/>
        </w:rPr>
        <w:fldChar w:fldCharType="end"/>
      </w:r>
      <w:r w:rsidRPr="009F332D">
        <w:rPr>
          <w:rFonts w:ascii="Times" w:eastAsia="Times New Roman" w:hAnsi="Times" w:cs="Times New Roman"/>
          <w:color w:val="auto"/>
          <w:sz w:val="20"/>
          <w:szCs w:val="20"/>
        </w:rPr>
        <w:br/>
      </w:r>
      <w:r w:rsidRPr="009F332D">
        <w:rPr>
          <w:rFonts w:ascii="Times" w:eastAsia="Times New Roman" w:hAnsi="Times" w:cs="Times New Roman"/>
          <w:color w:val="auto"/>
          <w:sz w:val="20"/>
          <w:szCs w:val="20"/>
        </w:rPr>
        <w:br/>
        <w:t>The briefing invitation also attached.</w:t>
      </w:r>
      <w:r w:rsidRPr="009F332D">
        <w:rPr>
          <w:rFonts w:ascii="Times" w:eastAsia="Times New Roman" w:hAnsi="Times" w:cs="Times New Roman"/>
          <w:color w:val="auto"/>
          <w:sz w:val="20"/>
          <w:szCs w:val="20"/>
        </w:rPr>
        <w:br/>
      </w:r>
      <w:r w:rsidRPr="009F332D">
        <w:rPr>
          <w:rFonts w:ascii="Times" w:eastAsia="Times New Roman" w:hAnsi="Times" w:cs="Times New Roman"/>
          <w:color w:val="auto"/>
          <w:sz w:val="20"/>
          <w:szCs w:val="20"/>
        </w:rPr>
        <w:br/>
      </w:r>
      <w:r w:rsidRPr="009F332D">
        <w:rPr>
          <w:rFonts w:ascii="Times" w:eastAsia="Times New Roman" w:hAnsi="Times" w:cs="Times New Roman"/>
          <w:color w:val="auto"/>
          <w:sz w:val="20"/>
          <w:szCs w:val="20"/>
        </w:rPr>
        <w:br/>
      </w:r>
      <w:r w:rsidRPr="009F332D">
        <w:rPr>
          <w:rFonts w:ascii="Times" w:eastAsia="Times New Roman" w:hAnsi="Times" w:cs="Times New Roman"/>
          <w:color w:val="auto"/>
          <w:sz w:val="20"/>
          <w:szCs w:val="20"/>
        </w:rPr>
        <w:br/>
      </w:r>
      <w:r w:rsidRPr="009F332D">
        <w:rPr>
          <w:rFonts w:ascii="Times" w:eastAsia="Times New Roman" w:hAnsi="Times" w:cs="Times New Roman"/>
          <w:color w:val="auto"/>
          <w:sz w:val="20"/>
          <w:szCs w:val="20"/>
        </w:rPr>
        <w:br/>
        <w:t>·                     Invitation to White House Business Council Call on Fiscal Cliff on December 11th</w:t>
      </w:r>
      <w:r w:rsidRPr="009F332D">
        <w:rPr>
          <w:rFonts w:ascii="Times" w:eastAsia="Times New Roman" w:hAnsi="Times" w:cs="Times New Roman"/>
          <w:color w:val="auto"/>
          <w:sz w:val="20"/>
          <w:szCs w:val="20"/>
        </w:rPr>
        <w:br/>
      </w:r>
      <w:r w:rsidRPr="009F332D">
        <w:rPr>
          <w:rFonts w:ascii="Times" w:eastAsia="Times New Roman" w:hAnsi="Times" w:cs="Times New Roman"/>
          <w:color w:val="auto"/>
          <w:sz w:val="20"/>
          <w:szCs w:val="20"/>
        </w:rPr>
        <w:br/>
        <w:t>The White House Business Council has shared the following invitation for a call on the fiscal cliff and economic competitiveness for Tuesday, Friday, December 11, at 12 PM ET.  Details from the White House email about the call are pasted below (it includes the call-in information).</w:t>
      </w:r>
      <w:r w:rsidRPr="009F332D">
        <w:rPr>
          <w:rFonts w:ascii="Times" w:eastAsia="Times New Roman" w:hAnsi="Times" w:cs="Times New Roman"/>
          <w:color w:val="auto"/>
          <w:sz w:val="20"/>
          <w:szCs w:val="20"/>
        </w:rPr>
        <w:br/>
      </w:r>
      <w:r w:rsidRPr="009F332D">
        <w:rPr>
          <w:rFonts w:ascii="Times" w:eastAsia="Times New Roman" w:hAnsi="Times" w:cs="Times New Roman"/>
          <w:color w:val="auto"/>
          <w:sz w:val="20"/>
          <w:szCs w:val="20"/>
        </w:rPr>
        <w:br/>
        <w:t>This is expected to be a very large call.</w:t>
      </w:r>
      <w:r w:rsidRPr="009F332D">
        <w:rPr>
          <w:rFonts w:ascii="Times" w:eastAsia="Times New Roman" w:hAnsi="Times" w:cs="Times New Roman"/>
          <w:color w:val="auto"/>
          <w:sz w:val="20"/>
          <w:szCs w:val="20"/>
        </w:rPr>
        <w:br/>
      </w:r>
      <w:r w:rsidRPr="009F332D">
        <w:rPr>
          <w:rFonts w:ascii="Times" w:eastAsia="Times New Roman" w:hAnsi="Times" w:cs="Times New Roman"/>
          <w:color w:val="auto"/>
          <w:sz w:val="20"/>
          <w:szCs w:val="20"/>
        </w:rPr>
        <w:br/>
      </w:r>
      <w:r w:rsidRPr="009F332D">
        <w:rPr>
          <w:rFonts w:ascii="Times" w:eastAsia="Times New Roman" w:hAnsi="Times" w:cs="Times New Roman"/>
          <w:color w:val="auto"/>
          <w:sz w:val="20"/>
          <w:szCs w:val="20"/>
        </w:rPr>
        <w:br/>
      </w:r>
      <w:r w:rsidRPr="009F332D">
        <w:rPr>
          <w:rFonts w:ascii="Times" w:eastAsia="Times New Roman" w:hAnsi="Times" w:cs="Times New Roman"/>
          <w:color w:val="auto"/>
          <w:sz w:val="20"/>
          <w:szCs w:val="20"/>
        </w:rPr>
        <w:br/>
      </w:r>
      <w:r w:rsidRPr="009F332D">
        <w:rPr>
          <w:rFonts w:ascii="Times" w:eastAsia="Times New Roman" w:hAnsi="Times" w:cs="Times New Roman"/>
          <w:color w:val="auto"/>
          <w:sz w:val="20"/>
          <w:szCs w:val="20"/>
        </w:rPr>
        <w:br/>
        <w:t xml:space="preserve">We write to invite you and your networks to join us for our next conference call with senior Administration officials on the President’s plan for the budget and the current situation regarding the fiscal cliff. The call will take place on Tuesday, December 11, at 12:00 p.m. EST / 9:00 a.m. PST (there is no call today). The purpose of this call is to engage in a conversation on the issues important to you as business leaders – and what specific action steps we can take in partnership to achieve our shared goals.  The call is off the record and closed to press.  If you have any questions, please contact </w:t>
      </w:r>
      <w:r w:rsidRPr="009F332D">
        <w:rPr>
          <w:rFonts w:ascii="Times" w:eastAsia="Times New Roman" w:hAnsi="Times" w:cs="Times New Roman"/>
          <w:color w:val="auto"/>
          <w:sz w:val="20"/>
          <w:szCs w:val="20"/>
        </w:rPr>
        <w:fldChar w:fldCharType="begin"/>
      </w:r>
      <w:r w:rsidRPr="009F332D">
        <w:rPr>
          <w:rFonts w:ascii="Times" w:eastAsia="Times New Roman" w:hAnsi="Times" w:cs="Times New Roman"/>
          <w:color w:val="auto"/>
          <w:sz w:val="20"/>
          <w:szCs w:val="20"/>
        </w:rPr>
        <w:instrText xml:space="preserve"> HYPERLINK "mailto:info@businessfwd.org" \t "_blank" </w:instrText>
      </w:r>
      <w:r w:rsidRPr="009F332D">
        <w:rPr>
          <w:rFonts w:ascii="Times" w:eastAsia="Times New Roman" w:hAnsi="Times" w:cs="Times New Roman"/>
          <w:color w:val="auto"/>
          <w:sz w:val="20"/>
          <w:szCs w:val="20"/>
        </w:rPr>
      </w:r>
      <w:r w:rsidRPr="009F332D">
        <w:rPr>
          <w:rFonts w:ascii="Times" w:eastAsia="Times New Roman" w:hAnsi="Times" w:cs="Times New Roman"/>
          <w:color w:val="auto"/>
          <w:sz w:val="20"/>
          <w:szCs w:val="20"/>
        </w:rPr>
        <w:fldChar w:fldCharType="separate"/>
      </w:r>
      <w:r w:rsidRPr="009F332D">
        <w:rPr>
          <w:rFonts w:ascii="Times" w:eastAsia="Times New Roman" w:hAnsi="Times" w:cs="Times New Roman"/>
          <w:color w:val="0000FF"/>
          <w:sz w:val="20"/>
          <w:szCs w:val="20"/>
          <w:u w:val="single"/>
        </w:rPr>
        <w:t>info@businessfwd.org</w:t>
      </w:r>
      <w:r w:rsidRPr="009F332D">
        <w:rPr>
          <w:rFonts w:ascii="Times" w:eastAsia="Times New Roman" w:hAnsi="Times" w:cs="Times New Roman"/>
          <w:color w:val="auto"/>
          <w:sz w:val="20"/>
          <w:szCs w:val="20"/>
        </w:rPr>
        <w:fldChar w:fldCharType="end"/>
      </w:r>
      <w:r w:rsidRPr="009F332D">
        <w:rPr>
          <w:rFonts w:ascii="Times" w:eastAsia="Times New Roman" w:hAnsi="Times" w:cs="Times New Roman"/>
          <w:color w:val="auto"/>
          <w:sz w:val="20"/>
          <w:szCs w:val="20"/>
        </w:rPr>
        <w:t>&lt;</w:t>
      </w:r>
      <w:r w:rsidRPr="009F332D">
        <w:rPr>
          <w:rFonts w:ascii="Times" w:eastAsia="Times New Roman" w:hAnsi="Times" w:cs="Times New Roman"/>
          <w:color w:val="auto"/>
          <w:sz w:val="20"/>
          <w:szCs w:val="20"/>
        </w:rPr>
        <w:fldChar w:fldCharType="begin"/>
      </w:r>
      <w:r w:rsidRPr="009F332D">
        <w:rPr>
          <w:rFonts w:ascii="Times" w:eastAsia="Times New Roman" w:hAnsi="Times" w:cs="Times New Roman"/>
          <w:color w:val="auto"/>
          <w:sz w:val="20"/>
          <w:szCs w:val="20"/>
        </w:rPr>
        <w:instrText xml:space="preserve"> HYPERLINK "mailto:info@businessfwd.org" \t "_blank" </w:instrText>
      </w:r>
      <w:r w:rsidRPr="009F332D">
        <w:rPr>
          <w:rFonts w:ascii="Times" w:eastAsia="Times New Roman" w:hAnsi="Times" w:cs="Times New Roman"/>
          <w:color w:val="auto"/>
          <w:sz w:val="20"/>
          <w:szCs w:val="20"/>
        </w:rPr>
      </w:r>
      <w:r w:rsidRPr="009F332D">
        <w:rPr>
          <w:rFonts w:ascii="Times" w:eastAsia="Times New Roman" w:hAnsi="Times" w:cs="Times New Roman"/>
          <w:color w:val="auto"/>
          <w:sz w:val="20"/>
          <w:szCs w:val="20"/>
        </w:rPr>
        <w:fldChar w:fldCharType="separate"/>
      </w:r>
      <w:r w:rsidRPr="009F332D">
        <w:rPr>
          <w:rFonts w:ascii="Times" w:eastAsia="Times New Roman" w:hAnsi="Times" w:cs="Times New Roman"/>
          <w:color w:val="0000FF"/>
          <w:sz w:val="20"/>
          <w:szCs w:val="20"/>
          <w:u w:val="single"/>
        </w:rPr>
        <w:t>mailto:info@businessfwd.org</w:t>
      </w:r>
      <w:r w:rsidRPr="009F332D">
        <w:rPr>
          <w:rFonts w:ascii="Times" w:eastAsia="Times New Roman" w:hAnsi="Times" w:cs="Times New Roman"/>
          <w:color w:val="auto"/>
          <w:sz w:val="20"/>
          <w:szCs w:val="20"/>
        </w:rPr>
        <w:fldChar w:fldCharType="end"/>
      </w:r>
      <w:r w:rsidRPr="009F332D">
        <w:rPr>
          <w:rFonts w:ascii="Times" w:eastAsia="Times New Roman" w:hAnsi="Times" w:cs="Times New Roman"/>
          <w:color w:val="auto"/>
          <w:sz w:val="20"/>
          <w:szCs w:val="20"/>
        </w:rPr>
        <w:t>&gt;.</w:t>
      </w:r>
      <w:r w:rsidRPr="009F332D">
        <w:rPr>
          <w:rFonts w:ascii="Times" w:eastAsia="Times New Roman" w:hAnsi="Times" w:cs="Times New Roman"/>
          <w:color w:val="auto"/>
          <w:sz w:val="20"/>
          <w:szCs w:val="20"/>
        </w:rPr>
        <w:br/>
      </w:r>
      <w:r w:rsidRPr="009F332D">
        <w:rPr>
          <w:rFonts w:ascii="Times" w:eastAsia="Times New Roman" w:hAnsi="Times" w:cs="Times New Roman"/>
          <w:color w:val="auto"/>
          <w:sz w:val="20"/>
          <w:szCs w:val="20"/>
        </w:rPr>
        <w:br/>
        <w:t>Call details:</w:t>
      </w:r>
      <w:r w:rsidRPr="009F332D">
        <w:rPr>
          <w:rFonts w:ascii="Times" w:eastAsia="Times New Roman" w:hAnsi="Times" w:cs="Times New Roman"/>
          <w:color w:val="auto"/>
          <w:sz w:val="20"/>
          <w:szCs w:val="20"/>
        </w:rPr>
        <w:br/>
        <w:t>WHAT</w:t>
      </w:r>
      <w:proofErr w:type="gramStart"/>
      <w:r w:rsidRPr="009F332D">
        <w:rPr>
          <w:rFonts w:ascii="Times" w:eastAsia="Times New Roman" w:hAnsi="Times" w:cs="Times New Roman"/>
          <w:color w:val="auto"/>
          <w:sz w:val="20"/>
          <w:szCs w:val="20"/>
        </w:rPr>
        <w:t>:                 White</w:t>
      </w:r>
      <w:proofErr w:type="gramEnd"/>
      <w:r w:rsidRPr="009F332D">
        <w:rPr>
          <w:rFonts w:ascii="Times" w:eastAsia="Times New Roman" w:hAnsi="Times" w:cs="Times New Roman"/>
          <w:color w:val="auto"/>
          <w:sz w:val="20"/>
          <w:szCs w:val="20"/>
        </w:rPr>
        <w:t xml:space="preserve"> House Business Leader Call</w:t>
      </w:r>
      <w:r w:rsidRPr="009F332D">
        <w:rPr>
          <w:rFonts w:ascii="Times" w:eastAsia="Times New Roman" w:hAnsi="Times" w:cs="Times New Roman"/>
          <w:color w:val="auto"/>
          <w:sz w:val="20"/>
          <w:szCs w:val="20"/>
        </w:rPr>
        <w:br/>
        <w:t>WHEN:                 Tuesday, December 11, 2012</w:t>
      </w:r>
      <w:r w:rsidRPr="009F332D">
        <w:rPr>
          <w:rFonts w:ascii="Times" w:eastAsia="Times New Roman" w:hAnsi="Times" w:cs="Times New Roman"/>
          <w:color w:val="auto"/>
          <w:sz w:val="20"/>
          <w:szCs w:val="20"/>
        </w:rPr>
        <w:br/>
        <w:t>Start Time:          12:00 p.m. EST/9:00 a.m. PST</w:t>
      </w:r>
      <w:r w:rsidRPr="009F332D">
        <w:rPr>
          <w:rFonts w:ascii="Times" w:eastAsia="Times New Roman" w:hAnsi="Times" w:cs="Times New Roman"/>
          <w:color w:val="auto"/>
          <w:sz w:val="20"/>
          <w:szCs w:val="20"/>
        </w:rPr>
        <w:br/>
        <w:t>Dial In:                  (800) 288-8976 – Conference Number: 270477</w:t>
      </w:r>
      <w:r w:rsidRPr="009F332D">
        <w:rPr>
          <w:rFonts w:ascii="Times" w:eastAsia="Times New Roman" w:hAnsi="Times" w:cs="Times New Roman"/>
          <w:color w:val="auto"/>
          <w:sz w:val="20"/>
          <w:szCs w:val="20"/>
        </w:rPr>
        <w:br/>
        <w:t>Note:                    This call is off the record and not for press purposes.</w:t>
      </w:r>
      <w:r w:rsidRPr="009F332D">
        <w:rPr>
          <w:rFonts w:ascii="Times" w:eastAsia="Times New Roman" w:hAnsi="Times" w:cs="Times New Roman"/>
          <w:color w:val="auto"/>
          <w:sz w:val="20"/>
          <w:szCs w:val="20"/>
        </w:rPr>
        <w:br/>
      </w:r>
      <w:r w:rsidRPr="009F332D">
        <w:rPr>
          <w:rFonts w:ascii="Times" w:eastAsia="Times New Roman" w:hAnsi="Times" w:cs="Times New Roman"/>
          <w:color w:val="auto"/>
          <w:sz w:val="20"/>
          <w:szCs w:val="20"/>
        </w:rPr>
        <w:br/>
      </w:r>
      <w:r w:rsidRPr="009F332D">
        <w:rPr>
          <w:rFonts w:ascii="Times" w:eastAsia="Times New Roman" w:hAnsi="Times" w:cs="Times New Roman"/>
          <w:color w:val="auto"/>
          <w:sz w:val="20"/>
          <w:szCs w:val="20"/>
        </w:rPr>
        <w:br/>
      </w:r>
      <w:r w:rsidRPr="009F332D">
        <w:rPr>
          <w:rFonts w:ascii="Times" w:eastAsia="Times New Roman" w:hAnsi="Times" w:cs="Times New Roman"/>
          <w:color w:val="auto"/>
          <w:sz w:val="20"/>
          <w:szCs w:val="20"/>
        </w:rPr>
        <w:br/>
        <w:t>Association of Public and Land-grant Universities (APLU)</w:t>
      </w:r>
      <w:r w:rsidRPr="009F332D">
        <w:rPr>
          <w:rFonts w:ascii="Times" w:eastAsia="Times New Roman" w:hAnsi="Times" w:cs="Times New Roman"/>
          <w:color w:val="auto"/>
          <w:sz w:val="20"/>
          <w:szCs w:val="20"/>
        </w:rPr>
        <w:br/>
        <w:t>Follow us on Twitter @</w:t>
      </w:r>
      <w:proofErr w:type="spellStart"/>
      <w:r w:rsidRPr="009F332D">
        <w:rPr>
          <w:rFonts w:ascii="Times" w:eastAsia="Times New Roman" w:hAnsi="Times" w:cs="Times New Roman"/>
          <w:color w:val="auto"/>
          <w:sz w:val="20"/>
          <w:szCs w:val="20"/>
        </w:rPr>
        <w:t>APLU_GovAffairs</w:t>
      </w:r>
      <w:proofErr w:type="spellEnd"/>
      <w:r w:rsidRPr="009F332D">
        <w:rPr>
          <w:rFonts w:ascii="Times" w:eastAsia="Times New Roman" w:hAnsi="Times" w:cs="Times New Roman"/>
          <w:color w:val="auto"/>
          <w:sz w:val="20"/>
          <w:szCs w:val="20"/>
        </w:rPr>
        <w:t>&lt;</w:t>
      </w:r>
      <w:r w:rsidRPr="009F332D">
        <w:rPr>
          <w:rFonts w:ascii="Times" w:eastAsia="Times New Roman" w:hAnsi="Times" w:cs="Times New Roman"/>
          <w:color w:val="auto"/>
          <w:sz w:val="20"/>
          <w:szCs w:val="20"/>
        </w:rPr>
        <w:fldChar w:fldCharType="begin"/>
      </w:r>
      <w:r w:rsidRPr="009F332D">
        <w:rPr>
          <w:rFonts w:ascii="Times" w:eastAsia="Times New Roman" w:hAnsi="Times" w:cs="Times New Roman"/>
          <w:color w:val="auto"/>
          <w:sz w:val="20"/>
          <w:szCs w:val="20"/>
        </w:rPr>
        <w:instrText xml:space="preserve"> HYPERLINK "https://twitter.com/APLU_GovAffairs" \t "_blank" </w:instrText>
      </w:r>
      <w:r w:rsidRPr="009F332D">
        <w:rPr>
          <w:rFonts w:ascii="Times" w:eastAsia="Times New Roman" w:hAnsi="Times" w:cs="Times New Roman"/>
          <w:color w:val="auto"/>
          <w:sz w:val="20"/>
          <w:szCs w:val="20"/>
        </w:rPr>
      </w:r>
      <w:r w:rsidRPr="009F332D">
        <w:rPr>
          <w:rFonts w:ascii="Times" w:eastAsia="Times New Roman" w:hAnsi="Times" w:cs="Times New Roman"/>
          <w:color w:val="auto"/>
          <w:sz w:val="20"/>
          <w:szCs w:val="20"/>
        </w:rPr>
        <w:fldChar w:fldCharType="separate"/>
      </w:r>
      <w:r w:rsidRPr="009F332D">
        <w:rPr>
          <w:rFonts w:ascii="Times" w:eastAsia="Times New Roman" w:hAnsi="Times" w:cs="Times New Roman"/>
          <w:color w:val="0000FF"/>
          <w:sz w:val="20"/>
          <w:szCs w:val="20"/>
          <w:u w:val="single"/>
        </w:rPr>
        <w:t>https://twitter.com/APLU_GovAffairs</w:t>
      </w:r>
      <w:r w:rsidRPr="009F332D">
        <w:rPr>
          <w:rFonts w:ascii="Times" w:eastAsia="Times New Roman" w:hAnsi="Times" w:cs="Times New Roman"/>
          <w:color w:val="auto"/>
          <w:sz w:val="20"/>
          <w:szCs w:val="20"/>
        </w:rPr>
        <w:fldChar w:fldCharType="end"/>
      </w:r>
      <w:r w:rsidRPr="009F332D">
        <w:rPr>
          <w:rFonts w:ascii="Times" w:eastAsia="Times New Roman" w:hAnsi="Times" w:cs="Times New Roman"/>
          <w:color w:val="auto"/>
          <w:sz w:val="20"/>
          <w:szCs w:val="20"/>
        </w:rPr>
        <w:t>&gt;</w:t>
      </w:r>
    </w:p>
    <w:p w:rsidR="00D04DB4" w:rsidRDefault="00D04DB4"/>
    <w:sectPr w:rsidR="00D04DB4" w:rsidSect="009F332D">
      <w:pgSz w:w="12240" w:h="15840"/>
      <w:pgMar w:top="162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32D"/>
    <w:rsid w:val="002B35CC"/>
    <w:rsid w:val="009F332D"/>
    <w:rsid w:val="00B03FE5"/>
    <w:rsid w:val="00D04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717A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heme="minorEastAsia" w:hAnsi="Book Antiqua" w:cs="Arial"/>
        <w:color w:val="1A1A1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F332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heme="minorEastAsia" w:hAnsi="Book Antiqua" w:cs="Arial"/>
        <w:color w:val="1A1A1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F33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761239">
      <w:bodyDiv w:val="1"/>
      <w:marLeft w:val="0"/>
      <w:marRight w:val="0"/>
      <w:marTop w:val="0"/>
      <w:marBottom w:val="0"/>
      <w:divBdr>
        <w:top w:val="none" w:sz="0" w:space="0" w:color="auto"/>
        <w:left w:val="none" w:sz="0" w:space="0" w:color="auto"/>
        <w:bottom w:val="none" w:sz="0" w:space="0" w:color="auto"/>
        <w:right w:val="none" w:sz="0" w:space="0" w:color="auto"/>
      </w:divBdr>
      <w:divsChild>
        <w:div w:id="1039088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6390189">
              <w:marLeft w:val="0"/>
              <w:marRight w:val="0"/>
              <w:marTop w:val="0"/>
              <w:marBottom w:val="0"/>
              <w:divBdr>
                <w:top w:val="none" w:sz="0" w:space="0" w:color="auto"/>
                <w:left w:val="none" w:sz="0" w:space="0" w:color="auto"/>
                <w:bottom w:val="none" w:sz="0" w:space="0" w:color="auto"/>
                <w:right w:val="none" w:sz="0" w:space="0" w:color="auto"/>
              </w:divBdr>
            </w:div>
          </w:divsChild>
        </w:div>
        <w:div w:id="122500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056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816</Words>
  <Characters>4657</Characters>
  <Application>Microsoft Macintosh Word</Application>
  <DocSecurity>0</DocSecurity>
  <Lines>38</Lines>
  <Paragraphs>10</Paragraphs>
  <ScaleCrop>false</ScaleCrop>
  <Company/>
  <LinksUpToDate>false</LinksUpToDate>
  <CharactersWithSpaces>5463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DiMercurio</dc:creator>
  <cp:keywords/>
  <dc:description/>
  <cp:lastModifiedBy>Claudia DiMercurio</cp:lastModifiedBy>
  <cp:revision>1</cp:revision>
  <dcterms:created xsi:type="dcterms:W3CDTF">2012-12-10T13:31:00Z</dcterms:created>
  <dcterms:modified xsi:type="dcterms:W3CDTF">2012-12-10T13:32:00Z</dcterms:modified>
</cp:coreProperties>
</file>